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E5BC" w14:textId="77777777" w:rsidR="00A702B2" w:rsidRPr="00C829A9" w:rsidRDefault="00A702B2" w:rsidP="00A702B2">
      <w:pPr>
        <w:jc w:val="center"/>
        <w:rPr>
          <w:sz w:val="20"/>
          <w:szCs w:val="20"/>
        </w:rPr>
      </w:pPr>
      <w:r w:rsidRPr="00C829A9">
        <w:rPr>
          <w:sz w:val="20"/>
          <w:szCs w:val="20"/>
        </w:rPr>
        <w:t>Universidad Nacional de las Artes</w:t>
      </w:r>
    </w:p>
    <w:p w14:paraId="22F2290D" w14:textId="77777777" w:rsidR="00A702B2" w:rsidRPr="00C829A9" w:rsidRDefault="00A702B2" w:rsidP="00A702B2">
      <w:pPr>
        <w:jc w:val="center"/>
        <w:rPr>
          <w:sz w:val="20"/>
          <w:szCs w:val="20"/>
        </w:rPr>
      </w:pPr>
      <w:r w:rsidRPr="00C829A9">
        <w:rPr>
          <w:sz w:val="20"/>
          <w:szCs w:val="20"/>
        </w:rPr>
        <w:t>Departamento de Artes Visuales “Prilidiano Pueyrredón”</w:t>
      </w:r>
    </w:p>
    <w:p w14:paraId="3F1DA3B3" w14:textId="77777777" w:rsidR="00A702B2" w:rsidRPr="00C829A9" w:rsidRDefault="00A702B2" w:rsidP="00A702B2">
      <w:pPr>
        <w:jc w:val="center"/>
        <w:rPr>
          <w:sz w:val="20"/>
          <w:szCs w:val="20"/>
        </w:rPr>
      </w:pPr>
      <w:r w:rsidRPr="00C829A9">
        <w:rPr>
          <w:sz w:val="20"/>
          <w:szCs w:val="20"/>
        </w:rPr>
        <w:t>Secretaría de Investigación y Posgrado</w:t>
      </w:r>
    </w:p>
    <w:p w14:paraId="6F1DEAE8" w14:textId="77777777" w:rsidR="00A702B2" w:rsidRPr="00C829A9" w:rsidRDefault="00A702B2" w:rsidP="00A702B2">
      <w:pPr>
        <w:jc w:val="center"/>
        <w:rPr>
          <w:sz w:val="20"/>
          <w:szCs w:val="20"/>
        </w:rPr>
      </w:pPr>
      <w:r w:rsidRPr="00C829A9">
        <w:rPr>
          <w:sz w:val="20"/>
          <w:szCs w:val="20"/>
        </w:rPr>
        <w:t>Especialización en Medios y Tecnologías para la Producción Pictórica</w:t>
      </w:r>
    </w:p>
    <w:p w14:paraId="69C9C129" w14:textId="77777777" w:rsidR="00A702B2" w:rsidRPr="00C829A9" w:rsidRDefault="00A702B2" w:rsidP="00A702B2">
      <w:pPr>
        <w:jc w:val="both"/>
        <w:rPr>
          <w:sz w:val="20"/>
          <w:szCs w:val="20"/>
        </w:rPr>
      </w:pPr>
    </w:p>
    <w:p w14:paraId="7C043DE6" w14:textId="69FF7FA5" w:rsidR="00A702B2" w:rsidRPr="00C829A9" w:rsidRDefault="00A702B2" w:rsidP="00A702B2">
      <w:pPr>
        <w:jc w:val="both"/>
        <w:rPr>
          <w:b/>
          <w:bCs/>
          <w:i/>
          <w:iCs/>
          <w:sz w:val="20"/>
          <w:szCs w:val="20"/>
        </w:rPr>
      </w:pPr>
      <w:r w:rsidRPr="00C829A9">
        <w:rPr>
          <w:sz w:val="20"/>
          <w:szCs w:val="20"/>
        </w:rPr>
        <w:t xml:space="preserve">Seminario: </w:t>
      </w:r>
      <w:r w:rsidRPr="00C829A9">
        <w:rPr>
          <w:b/>
          <w:bCs/>
          <w:i/>
          <w:iCs/>
          <w:sz w:val="20"/>
          <w:szCs w:val="20"/>
        </w:rPr>
        <w:t>Historia y Teoría del Arte Específic</w:t>
      </w:r>
      <w:r w:rsidR="00A52C43">
        <w:rPr>
          <w:b/>
          <w:bCs/>
          <w:i/>
          <w:iCs/>
          <w:sz w:val="20"/>
          <w:szCs w:val="20"/>
        </w:rPr>
        <w:t>as</w:t>
      </w:r>
    </w:p>
    <w:p w14:paraId="49C791FF" w14:textId="77777777" w:rsidR="00A702B2" w:rsidRPr="00C829A9" w:rsidRDefault="00A702B2" w:rsidP="00A702B2">
      <w:pPr>
        <w:jc w:val="both"/>
        <w:rPr>
          <w:sz w:val="20"/>
          <w:szCs w:val="20"/>
        </w:rPr>
      </w:pPr>
      <w:r w:rsidRPr="00C829A9">
        <w:rPr>
          <w:sz w:val="20"/>
          <w:szCs w:val="20"/>
        </w:rPr>
        <w:t>Dictantes: Alicia Romero, Marcelo Giménez</w:t>
      </w:r>
    </w:p>
    <w:p w14:paraId="0838BDC7" w14:textId="77777777" w:rsidR="009B336E" w:rsidRPr="00C829A9" w:rsidRDefault="009B336E" w:rsidP="00A702B2">
      <w:pPr>
        <w:jc w:val="both"/>
        <w:rPr>
          <w:sz w:val="20"/>
          <w:szCs w:val="20"/>
        </w:rPr>
      </w:pPr>
      <w:r w:rsidRPr="00C829A9">
        <w:rPr>
          <w:sz w:val="20"/>
          <w:szCs w:val="20"/>
        </w:rPr>
        <w:t>Curso lectivo: 2020-primer cuatrimestre</w:t>
      </w:r>
    </w:p>
    <w:p w14:paraId="03D5427B" w14:textId="77777777" w:rsidR="00A702B2" w:rsidRPr="00C829A9" w:rsidRDefault="00A702B2" w:rsidP="00A702B2">
      <w:pPr>
        <w:jc w:val="both"/>
        <w:rPr>
          <w:sz w:val="20"/>
          <w:szCs w:val="20"/>
        </w:rPr>
      </w:pPr>
    </w:p>
    <w:p w14:paraId="27640B3A" w14:textId="77777777" w:rsidR="00A702B2" w:rsidRPr="00C829A9" w:rsidRDefault="00DC4A67" w:rsidP="00A702B2">
      <w:pPr>
        <w:jc w:val="both"/>
        <w:rPr>
          <w:sz w:val="20"/>
          <w:szCs w:val="20"/>
        </w:rPr>
      </w:pPr>
      <w:r w:rsidRPr="00C829A9">
        <w:rPr>
          <w:b/>
          <w:bCs/>
          <w:sz w:val="20"/>
          <w:szCs w:val="20"/>
        </w:rPr>
        <w:t>Encuentro 1</w:t>
      </w:r>
      <w:r w:rsidR="009B336E" w:rsidRPr="00C829A9">
        <w:rPr>
          <w:b/>
          <w:bCs/>
          <w:sz w:val="20"/>
          <w:szCs w:val="20"/>
        </w:rPr>
        <w:t xml:space="preserve"> </w:t>
      </w:r>
      <w:r w:rsidR="009B336E" w:rsidRPr="00C829A9">
        <w:rPr>
          <w:sz w:val="20"/>
          <w:szCs w:val="20"/>
        </w:rPr>
        <w:t>(jueves 21 de mayo)</w:t>
      </w:r>
    </w:p>
    <w:p w14:paraId="440F7FCB" w14:textId="77777777" w:rsidR="00A702B2" w:rsidRPr="00C829A9" w:rsidRDefault="00A702B2" w:rsidP="00A702B2">
      <w:pPr>
        <w:jc w:val="both"/>
        <w:rPr>
          <w:sz w:val="20"/>
          <w:szCs w:val="20"/>
        </w:rPr>
      </w:pPr>
    </w:p>
    <w:p w14:paraId="21A672C7" w14:textId="77777777" w:rsidR="007B4B3F" w:rsidRPr="00C829A9" w:rsidRDefault="00A702B2" w:rsidP="00A702B2">
      <w:pPr>
        <w:jc w:val="both"/>
        <w:rPr>
          <w:sz w:val="20"/>
          <w:szCs w:val="20"/>
        </w:rPr>
      </w:pPr>
      <w:r w:rsidRPr="00C829A9">
        <w:rPr>
          <w:sz w:val="20"/>
          <w:szCs w:val="20"/>
        </w:rPr>
        <w:t>Como señala e</w:t>
      </w:r>
      <w:r w:rsidR="00DC4A67" w:rsidRPr="00C829A9">
        <w:rPr>
          <w:sz w:val="20"/>
          <w:szCs w:val="20"/>
        </w:rPr>
        <w:t>l</w:t>
      </w:r>
      <w:r w:rsidRPr="00C829A9">
        <w:rPr>
          <w:sz w:val="20"/>
          <w:szCs w:val="20"/>
        </w:rPr>
        <w:t xml:space="preserve"> programa de estudios de nuestro seminario, su finalidad es abordar las prácticas perceptivas y discursivas que </w:t>
      </w:r>
      <w:r w:rsidR="00130A29" w:rsidRPr="00C829A9">
        <w:rPr>
          <w:sz w:val="20"/>
          <w:szCs w:val="20"/>
        </w:rPr>
        <w:t>figuran</w:t>
      </w:r>
      <w:r w:rsidRPr="00C829A9">
        <w:rPr>
          <w:sz w:val="20"/>
          <w:szCs w:val="20"/>
        </w:rPr>
        <w:t xml:space="preserve"> y enuncian la producción pictórica en particular y su articulación con otras </w:t>
      </w:r>
      <w:r w:rsidR="00DC4A67" w:rsidRPr="00C829A9">
        <w:rPr>
          <w:sz w:val="20"/>
          <w:szCs w:val="20"/>
        </w:rPr>
        <w:t>realizaciones</w:t>
      </w:r>
      <w:r w:rsidRPr="00C829A9">
        <w:rPr>
          <w:sz w:val="20"/>
          <w:szCs w:val="20"/>
        </w:rPr>
        <w:t xml:space="preserve"> </w:t>
      </w:r>
      <w:r w:rsidR="00DC4A67" w:rsidRPr="00C829A9">
        <w:rPr>
          <w:sz w:val="20"/>
          <w:szCs w:val="20"/>
        </w:rPr>
        <w:t xml:space="preserve">artísticas y </w:t>
      </w:r>
      <w:r w:rsidRPr="00C829A9">
        <w:rPr>
          <w:sz w:val="20"/>
          <w:szCs w:val="20"/>
        </w:rPr>
        <w:t>estéticas</w:t>
      </w:r>
      <w:r w:rsidR="00A2063A" w:rsidRPr="00C829A9">
        <w:rPr>
          <w:sz w:val="20"/>
          <w:szCs w:val="20"/>
        </w:rPr>
        <w:t>, con el propósito de aproximarse a algunos modos posibles de reconocer, describir, analizar</w:t>
      </w:r>
      <w:r w:rsidR="00BD4B1F" w:rsidRPr="00C829A9">
        <w:rPr>
          <w:sz w:val="20"/>
          <w:szCs w:val="20"/>
        </w:rPr>
        <w:t xml:space="preserve">, contextualizar y </w:t>
      </w:r>
      <w:r w:rsidR="00A2063A" w:rsidRPr="00C829A9">
        <w:rPr>
          <w:sz w:val="20"/>
          <w:szCs w:val="20"/>
        </w:rPr>
        <w:t xml:space="preserve">valorar la producción artística contemporánea. </w:t>
      </w:r>
    </w:p>
    <w:p w14:paraId="098E0294" w14:textId="77777777" w:rsidR="007B4B3F" w:rsidRPr="00C829A9" w:rsidRDefault="00A2063A" w:rsidP="00B46F26">
      <w:pPr>
        <w:ind w:firstLine="567"/>
        <w:jc w:val="both"/>
        <w:rPr>
          <w:sz w:val="20"/>
          <w:szCs w:val="20"/>
        </w:rPr>
      </w:pPr>
      <w:r w:rsidRPr="00C829A9">
        <w:rPr>
          <w:sz w:val="20"/>
          <w:szCs w:val="20"/>
        </w:rPr>
        <w:t xml:space="preserve">Nuestra propuesta es afrontar esta tarea </w:t>
      </w:r>
      <w:r w:rsidR="007B4B3F" w:rsidRPr="00C829A9">
        <w:rPr>
          <w:sz w:val="20"/>
          <w:szCs w:val="20"/>
        </w:rPr>
        <w:t xml:space="preserve">a partir de una doble perspectiva que </w:t>
      </w:r>
      <w:r w:rsidRPr="00C829A9">
        <w:rPr>
          <w:sz w:val="20"/>
          <w:szCs w:val="20"/>
        </w:rPr>
        <w:t xml:space="preserve">articula dos puntos de vista. </w:t>
      </w:r>
      <w:r w:rsidR="007B4B3F" w:rsidRPr="00C829A9">
        <w:rPr>
          <w:sz w:val="20"/>
          <w:szCs w:val="20"/>
        </w:rPr>
        <w:t>Por un lado</w:t>
      </w:r>
      <w:r w:rsidRPr="00C829A9">
        <w:rPr>
          <w:sz w:val="20"/>
          <w:szCs w:val="20"/>
        </w:rPr>
        <w:t xml:space="preserve">, </w:t>
      </w:r>
      <w:r w:rsidR="007B4B3F" w:rsidRPr="00C829A9">
        <w:rPr>
          <w:sz w:val="20"/>
          <w:szCs w:val="20"/>
        </w:rPr>
        <w:t xml:space="preserve">el punto de vista </w:t>
      </w:r>
      <w:r w:rsidR="007B4B3F" w:rsidRPr="00C829A9">
        <w:rPr>
          <w:i/>
          <w:iCs/>
          <w:sz w:val="20"/>
          <w:szCs w:val="20"/>
        </w:rPr>
        <w:t>sincrónico</w:t>
      </w:r>
      <w:r w:rsidR="007B4B3F" w:rsidRPr="00C829A9">
        <w:rPr>
          <w:sz w:val="20"/>
          <w:szCs w:val="20"/>
        </w:rPr>
        <w:t>, que permite</w:t>
      </w:r>
      <w:r w:rsidRPr="00C829A9">
        <w:rPr>
          <w:sz w:val="20"/>
          <w:szCs w:val="20"/>
        </w:rPr>
        <w:t xml:space="preserve"> situar las producciones pictóricas del presente en aquellos conjuntos de otras realizaciones </w:t>
      </w:r>
      <w:r w:rsidR="007B4B3F" w:rsidRPr="00C829A9">
        <w:rPr>
          <w:rFonts w:cstheme="minorHAnsi"/>
          <w:sz w:val="20"/>
          <w:szCs w:val="20"/>
        </w:rPr>
        <w:t>―</w:t>
      </w:r>
      <w:r w:rsidRPr="00C829A9">
        <w:rPr>
          <w:sz w:val="20"/>
          <w:szCs w:val="20"/>
        </w:rPr>
        <w:t>artísticas en particular y culturales en general</w:t>
      </w:r>
      <w:r w:rsidR="007B4B3F" w:rsidRPr="00C829A9">
        <w:rPr>
          <w:rFonts w:cstheme="minorHAnsi"/>
          <w:sz w:val="20"/>
          <w:szCs w:val="20"/>
        </w:rPr>
        <w:t>―</w:t>
      </w:r>
      <w:r w:rsidRPr="00C829A9">
        <w:rPr>
          <w:sz w:val="20"/>
          <w:szCs w:val="20"/>
        </w:rPr>
        <w:t xml:space="preserve"> en los que busca </w:t>
      </w:r>
      <w:r w:rsidRPr="00C829A9">
        <w:rPr>
          <w:b/>
          <w:bCs/>
          <w:sz w:val="20"/>
          <w:szCs w:val="20"/>
        </w:rPr>
        <w:t>inscribirse</w:t>
      </w:r>
      <w:r w:rsidRPr="00C829A9">
        <w:rPr>
          <w:sz w:val="20"/>
          <w:szCs w:val="20"/>
        </w:rPr>
        <w:t xml:space="preserve"> por compartir </w:t>
      </w:r>
      <w:r w:rsidR="007B4B3F" w:rsidRPr="00C829A9">
        <w:rPr>
          <w:sz w:val="20"/>
          <w:szCs w:val="20"/>
        </w:rPr>
        <w:t xml:space="preserve">rasgos, </w:t>
      </w:r>
      <w:r w:rsidRPr="00C829A9">
        <w:rPr>
          <w:sz w:val="20"/>
          <w:szCs w:val="20"/>
        </w:rPr>
        <w:t>aspectos</w:t>
      </w:r>
      <w:r w:rsidR="007B4B3F" w:rsidRPr="00C829A9">
        <w:rPr>
          <w:sz w:val="20"/>
          <w:szCs w:val="20"/>
        </w:rPr>
        <w:t>, cualidades</w:t>
      </w:r>
      <w:r w:rsidRPr="00C829A9">
        <w:rPr>
          <w:sz w:val="20"/>
          <w:szCs w:val="20"/>
        </w:rPr>
        <w:t xml:space="preserve"> comunes; </w:t>
      </w:r>
      <w:r w:rsidR="007B4B3F" w:rsidRPr="00C829A9">
        <w:rPr>
          <w:sz w:val="20"/>
          <w:szCs w:val="20"/>
        </w:rPr>
        <w:t xml:space="preserve">por otro, el </w:t>
      </w:r>
      <w:r w:rsidR="00B46F26" w:rsidRPr="00C829A9">
        <w:rPr>
          <w:sz w:val="20"/>
          <w:szCs w:val="20"/>
        </w:rPr>
        <w:t xml:space="preserve">punto de vista </w:t>
      </w:r>
      <w:r w:rsidR="00B46F26" w:rsidRPr="00C829A9">
        <w:rPr>
          <w:i/>
          <w:iCs/>
          <w:sz w:val="20"/>
          <w:szCs w:val="20"/>
        </w:rPr>
        <w:t>diacrónico</w:t>
      </w:r>
      <w:r w:rsidR="00B46F26" w:rsidRPr="00C829A9">
        <w:rPr>
          <w:sz w:val="20"/>
          <w:szCs w:val="20"/>
        </w:rPr>
        <w:t xml:space="preserve"> </w:t>
      </w:r>
      <w:r w:rsidR="007B4B3F" w:rsidRPr="00C829A9">
        <w:rPr>
          <w:sz w:val="20"/>
          <w:szCs w:val="20"/>
        </w:rPr>
        <w:t xml:space="preserve">que, remontando </w:t>
      </w:r>
      <w:r w:rsidR="00BD4B1F" w:rsidRPr="00C829A9">
        <w:rPr>
          <w:sz w:val="20"/>
          <w:szCs w:val="20"/>
        </w:rPr>
        <w:t xml:space="preserve">genealógicamente </w:t>
      </w:r>
      <w:r w:rsidR="007B4B3F" w:rsidRPr="00C829A9">
        <w:rPr>
          <w:sz w:val="20"/>
          <w:szCs w:val="20"/>
        </w:rPr>
        <w:t xml:space="preserve">familias culturales, estéticas y artísticas </w:t>
      </w:r>
      <w:r w:rsidR="00BD4B1F" w:rsidRPr="00C829A9">
        <w:rPr>
          <w:sz w:val="20"/>
          <w:szCs w:val="20"/>
        </w:rPr>
        <w:t>antecedentes</w:t>
      </w:r>
      <w:r w:rsidR="007B4B3F" w:rsidRPr="00C829A9">
        <w:rPr>
          <w:sz w:val="20"/>
          <w:szCs w:val="20"/>
        </w:rPr>
        <w:t xml:space="preserve">, las </w:t>
      </w:r>
      <w:r w:rsidR="007B4B3F" w:rsidRPr="00C829A9">
        <w:rPr>
          <w:b/>
          <w:bCs/>
          <w:sz w:val="20"/>
          <w:szCs w:val="20"/>
        </w:rPr>
        <w:t>filia</w:t>
      </w:r>
      <w:r w:rsidR="007B4B3F" w:rsidRPr="00C829A9">
        <w:rPr>
          <w:sz w:val="20"/>
          <w:szCs w:val="20"/>
        </w:rPr>
        <w:t xml:space="preserve"> en virtud de alguno </w:t>
      </w:r>
      <w:r w:rsidR="00BD4B1F" w:rsidRPr="00C829A9">
        <w:rPr>
          <w:sz w:val="20"/>
          <w:szCs w:val="20"/>
        </w:rPr>
        <w:t xml:space="preserve">o varios </w:t>
      </w:r>
      <w:r w:rsidR="007B4B3F" w:rsidRPr="00C829A9">
        <w:rPr>
          <w:sz w:val="20"/>
          <w:szCs w:val="20"/>
        </w:rPr>
        <w:t>de sus componentes: materiales, técnicas, procedimientos, metodologías, estilos, géneros, temas, etc.</w:t>
      </w:r>
    </w:p>
    <w:p w14:paraId="2805A9C7" w14:textId="77777777" w:rsidR="007B4B3F" w:rsidRPr="00C829A9" w:rsidRDefault="00B46F26" w:rsidP="00D80029">
      <w:pPr>
        <w:ind w:firstLine="567"/>
        <w:jc w:val="both"/>
        <w:rPr>
          <w:sz w:val="20"/>
          <w:szCs w:val="20"/>
        </w:rPr>
      </w:pPr>
      <w:r w:rsidRPr="00C829A9">
        <w:rPr>
          <w:sz w:val="20"/>
          <w:szCs w:val="20"/>
        </w:rPr>
        <w:t xml:space="preserve">Dada la pluralidad de orientaciones que evidencian las artes contemporáneas </w:t>
      </w:r>
      <w:r w:rsidR="00D80029" w:rsidRPr="00C829A9">
        <w:rPr>
          <w:sz w:val="20"/>
          <w:szCs w:val="20"/>
        </w:rPr>
        <w:t>es necesario atender en cada caso</w:t>
      </w:r>
      <w:r w:rsidRPr="00C829A9">
        <w:rPr>
          <w:sz w:val="20"/>
          <w:szCs w:val="20"/>
        </w:rPr>
        <w:t xml:space="preserve"> </w:t>
      </w:r>
      <w:r w:rsidR="00D80029" w:rsidRPr="00C829A9">
        <w:rPr>
          <w:sz w:val="20"/>
          <w:szCs w:val="20"/>
        </w:rPr>
        <w:t xml:space="preserve">diversos aspectos: </w:t>
      </w:r>
      <w:r w:rsidRPr="00C829A9">
        <w:rPr>
          <w:sz w:val="20"/>
          <w:szCs w:val="20"/>
        </w:rPr>
        <w:t>cuál</w:t>
      </w:r>
      <w:r w:rsidR="00D80029" w:rsidRPr="00C829A9">
        <w:rPr>
          <w:sz w:val="20"/>
          <w:szCs w:val="20"/>
        </w:rPr>
        <w:t xml:space="preserve"> ha sido el objeto de su interés, a través de qué instituciones</w:t>
      </w:r>
      <w:r w:rsidRPr="00C829A9">
        <w:rPr>
          <w:sz w:val="20"/>
          <w:szCs w:val="20"/>
        </w:rPr>
        <w:t xml:space="preserve"> </w:t>
      </w:r>
      <w:r w:rsidR="00D80029" w:rsidRPr="00C829A9">
        <w:rPr>
          <w:sz w:val="20"/>
          <w:szCs w:val="20"/>
        </w:rPr>
        <w:t>y/o lugares ha buscado circular</w:t>
      </w:r>
      <w:r w:rsidRPr="00C829A9">
        <w:rPr>
          <w:sz w:val="20"/>
          <w:szCs w:val="20"/>
        </w:rPr>
        <w:t>, a qué públicos se dirige</w:t>
      </w:r>
      <w:r w:rsidR="00D80029" w:rsidRPr="00C829A9">
        <w:rPr>
          <w:sz w:val="20"/>
          <w:szCs w:val="20"/>
        </w:rPr>
        <w:t xml:space="preserve"> en pos de entablar diálogo</w:t>
      </w:r>
      <w:r w:rsidR="00BD4B1F" w:rsidRPr="00C829A9">
        <w:rPr>
          <w:sz w:val="20"/>
          <w:szCs w:val="20"/>
        </w:rPr>
        <w:t>s</w:t>
      </w:r>
      <w:r w:rsidR="00D80029" w:rsidRPr="00C829A9">
        <w:rPr>
          <w:sz w:val="20"/>
          <w:szCs w:val="20"/>
        </w:rPr>
        <w:t>. En una escena artística tan compleja como la actual, la</w:t>
      </w:r>
      <w:r w:rsidRPr="00C829A9">
        <w:rPr>
          <w:sz w:val="20"/>
          <w:szCs w:val="20"/>
        </w:rPr>
        <w:t xml:space="preserve"> tarea de reconocer las filiaciones e inscripciones </w:t>
      </w:r>
      <w:r w:rsidR="00D80029" w:rsidRPr="00C829A9">
        <w:rPr>
          <w:sz w:val="20"/>
          <w:szCs w:val="20"/>
        </w:rPr>
        <w:t xml:space="preserve">de una determinada producción hará posible elaborar un marco valorativo acorde y conforme a su propuesta y, entonces, </w:t>
      </w:r>
      <w:r w:rsidR="00EA7C6F" w:rsidRPr="00C829A9">
        <w:rPr>
          <w:sz w:val="20"/>
          <w:szCs w:val="20"/>
        </w:rPr>
        <w:t xml:space="preserve">manifestar </w:t>
      </w:r>
      <w:r w:rsidR="00D80029" w:rsidRPr="00C829A9">
        <w:rPr>
          <w:sz w:val="20"/>
          <w:szCs w:val="20"/>
        </w:rPr>
        <w:t xml:space="preserve">una estimación crítica </w:t>
      </w:r>
      <w:r w:rsidR="00BD4B1F" w:rsidRPr="00C829A9">
        <w:rPr>
          <w:sz w:val="20"/>
          <w:szCs w:val="20"/>
        </w:rPr>
        <w:t>trans-subjetiva</w:t>
      </w:r>
      <w:r w:rsidR="00D80029" w:rsidRPr="00C829A9">
        <w:rPr>
          <w:sz w:val="20"/>
          <w:szCs w:val="20"/>
        </w:rPr>
        <w:t xml:space="preserve"> y fundamentada.</w:t>
      </w:r>
    </w:p>
    <w:p w14:paraId="7C4F121A" w14:textId="77777777" w:rsidR="00EA7C6F" w:rsidRPr="00C829A9" w:rsidRDefault="00EA7C6F" w:rsidP="00EA7C6F">
      <w:pPr>
        <w:ind w:firstLine="567"/>
        <w:jc w:val="both"/>
        <w:rPr>
          <w:sz w:val="20"/>
          <w:szCs w:val="20"/>
        </w:rPr>
      </w:pPr>
      <w:r w:rsidRPr="00C829A9">
        <w:rPr>
          <w:sz w:val="20"/>
          <w:szCs w:val="20"/>
        </w:rPr>
        <w:t xml:space="preserve">Puesto que en el “campo expandido” de la pintura actual coexisten obras y teorías recientes con otras que remiten a tradiciones de distinta duración y procedencia cultural múltiple, los </w:t>
      </w:r>
      <w:r w:rsidRPr="00C829A9">
        <w:rPr>
          <w:b/>
          <w:bCs/>
          <w:sz w:val="20"/>
          <w:szCs w:val="20"/>
        </w:rPr>
        <w:t>contenidos</w:t>
      </w:r>
      <w:r w:rsidRPr="00C829A9">
        <w:rPr>
          <w:sz w:val="20"/>
          <w:szCs w:val="20"/>
        </w:rPr>
        <w:t xml:space="preserve"> de este primer encuentro están ligados al objetivo de configurar un repertorio de base común al grupo de cursantes</w:t>
      </w:r>
      <w:r w:rsidR="00E17F31" w:rsidRPr="00C829A9">
        <w:rPr>
          <w:sz w:val="20"/>
          <w:szCs w:val="20"/>
        </w:rPr>
        <w:t xml:space="preserve"> </w:t>
      </w:r>
      <w:r w:rsidR="00E17F31" w:rsidRPr="00C829A9">
        <w:rPr>
          <w:rFonts w:cstheme="minorHAnsi"/>
          <w:sz w:val="20"/>
          <w:szCs w:val="20"/>
        </w:rPr>
        <w:t>―</w:t>
      </w:r>
      <w:r w:rsidRPr="00C829A9">
        <w:rPr>
          <w:sz w:val="20"/>
          <w:szCs w:val="20"/>
        </w:rPr>
        <w:t>establecido a partir de imágenes vistas o conocidas</w:t>
      </w:r>
      <w:r w:rsidR="00E17F31" w:rsidRPr="00C829A9">
        <w:rPr>
          <w:rFonts w:cstheme="minorHAnsi"/>
          <w:sz w:val="20"/>
          <w:szCs w:val="20"/>
        </w:rPr>
        <w:t>―</w:t>
      </w:r>
      <w:r w:rsidRPr="00C829A9">
        <w:rPr>
          <w:sz w:val="20"/>
          <w:szCs w:val="20"/>
        </w:rPr>
        <w:t xml:space="preserve">, a la vez que trazar un estado de la cuestión </w:t>
      </w:r>
      <w:r w:rsidR="00E17F31" w:rsidRPr="00C829A9">
        <w:rPr>
          <w:sz w:val="20"/>
          <w:szCs w:val="20"/>
        </w:rPr>
        <w:t xml:space="preserve">ya a partir </w:t>
      </w:r>
      <w:r w:rsidRPr="00C829A9">
        <w:rPr>
          <w:sz w:val="20"/>
          <w:szCs w:val="20"/>
        </w:rPr>
        <w:t>del campo específico</w:t>
      </w:r>
      <w:r w:rsidR="00E17F31" w:rsidRPr="00C829A9">
        <w:rPr>
          <w:sz w:val="20"/>
          <w:szCs w:val="20"/>
        </w:rPr>
        <w:t xml:space="preserve"> de la pintura, ya a través de producciones preocupadas por la cuestión del color</w:t>
      </w:r>
      <w:r w:rsidRPr="00C829A9">
        <w:rPr>
          <w:sz w:val="20"/>
          <w:szCs w:val="20"/>
        </w:rPr>
        <w:t xml:space="preserve"> </w:t>
      </w:r>
      <w:r w:rsidR="00E17F31" w:rsidRPr="00C829A9">
        <w:rPr>
          <w:sz w:val="20"/>
          <w:szCs w:val="20"/>
        </w:rPr>
        <w:t>provenientes de otras disciplinas.</w:t>
      </w:r>
    </w:p>
    <w:p w14:paraId="00767559" w14:textId="77777777" w:rsidR="003F11BB" w:rsidRPr="00C829A9" w:rsidRDefault="00E17F31" w:rsidP="003F11BB">
      <w:pPr>
        <w:ind w:firstLine="567"/>
        <w:jc w:val="both"/>
        <w:rPr>
          <w:i/>
          <w:iCs/>
          <w:sz w:val="20"/>
          <w:szCs w:val="20"/>
        </w:rPr>
      </w:pPr>
      <w:r w:rsidRPr="00C829A9">
        <w:rPr>
          <w:sz w:val="20"/>
          <w:szCs w:val="20"/>
        </w:rPr>
        <w:t xml:space="preserve">En esta oportunidad escogimos hacer un recorrido por la última edición de dos instituciones que, sobre el cierre de 2019, han mostrado la producción artística reciente de nuestro país </w:t>
      </w:r>
      <w:r w:rsidRPr="00C829A9">
        <w:rPr>
          <w:rFonts w:cstheme="minorHAnsi"/>
          <w:sz w:val="20"/>
          <w:szCs w:val="20"/>
        </w:rPr>
        <w:t>―</w:t>
      </w:r>
      <w:r w:rsidRPr="00C829A9">
        <w:rPr>
          <w:sz w:val="20"/>
          <w:szCs w:val="20"/>
        </w:rPr>
        <w:t xml:space="preserve">el 108° Salón Nacional de Artes Visuales y el 63° Salón de Artes Plásticas </w:t>
      </w:r>
      <w:r w:rsidRPr="00C829A9">
        <w:rPr>
          <w:i/>
          <w:iCs/>
          <w:sz w:val="20"/>
          <w:szCs w:val="20"/>
        </w:rPr>
        <w:t>Manuel Belgrano</w:t>
      </w:r>
      <w:r w:rsidRPr="00C829A9">
        <w:rPr>
          <w:rFonts w:cstheme="minorHAnsi"/>
          <w:i/>
          <w:iCs/>
          <w:sz w:val="20"/>
          <w:szCs w:val="20"/>
        </w:rPr>
        <w:t>―</w:t>
      </w:r>
      <w:r w:rsidRPr="00C829A9">
        <w:rPr>
          <w:sz w:val="20"/>
          <w:szCs w:val="20"/>
        </w:rPr>
        <w:t>, con el ánimo de que, en virtud de los posteriores desarrollos del seminario, los cursantes puedan elegir un número de producciones o artistas de su interés, y en particular aquellos con los que sienten una mayor cercanía en una primera impresión</w:t>
      </w:r>
      <w:r w:rsidRPr="00C829A9">
        <w:rPr>
          <w:i/>
          <w:iCs/>
          <w:sz w:val="20"/>
          <w:szCs w:val="20"/>
        </w:rPr>
        <w:t>.</w:t>
      </w:r>
    </w:p>
    <w:p w14:paraId="5B807B39" w14:textId="0529DC91" w:rsidR="00EA7C6F" w:rsidRPr="00C829A9" w:rsidRDefault="00E17F31" w:rsidP="00130A29">
      <w:pPr>
        <w:shd w:val="clear" w:color="auto" w:fill="FFFFFF" w:themeFill="background1"/>
        <w:ind w:firstLine="567"/>
        <w:jc w:val="both"/>
        <w:rPr>
          <w:sz w:val="20"/>
          <w:szCs w:val="20"/>
        </w:rPr>
      </w:pPr>
      <w:r w:rsidRPr="00C829A9">
        <w:rPr>
          <w:sz w:val="20"/>
          <w:szCs w:val="20"/>
        </w:rPr>
        <w:t>Queda planteada entonces</w:t>
      </w:r>
      <w:r w:rsidR="006945B3" w:rsidRPr="00C829A9">
        <w:rPr>
          <w:sz w:val="20"/>
          <w:szCs w:val="20"/>
        </w:rPr>
        <w:t xml:space="preserve"> una primera </w:t>
      </w:r>
      <w:r w:rsidR="006945B3" w:rsidRPr="00C829A9">
        <w:rPr>
          <w:b/>
          <w:bCs/>
          <w:sz w:val="20"/>
          <w:szCs w:val="20"/>
          <w:shd w:val="clear" w:color="auto" w:fill="FFFFFF" w:themeFill="background1"/>
        </w:rPr>
        <w:t>actividad</w:t>
      </w:r>
      <w:r w:rsidR="006945B3" w:rsidRPr="00C829A9">
        <w:rPr>
          <w:sz w:val="20"/>
          <w:szCs w:val="20"/>
          <w:shd w:val="clear" w:color="auto" w:fill="FFFFFF" w:themeFill="background1"/>
        </w:rPr>
        <w:t xml:space="preserve">: les </w:t>
      </w:r>
      <w:r w:rsidR="00736455" w:rsidRPr="00C829A9">
        <w:rPr>
          <w:sz w:val="20"/>
          <w:szCs w:val="20"/>
          <w:shd w:val="clear" w:color="auto" w:fill="FFFFFF" w:themeFill="background1"/>
        </w:rPr>
        <w:t>solicitamos</w:t>
      </w:r>
      <w:r w:rsidR="006945B3" w:rsidRPr="00C829A9">
        <w:rPr>
          <w:sz w:val="20"/>
          <w:szCs w:val="20"/>
          <w:shd w:val="clear" w:color="auto" w:fill="FFFFFF" w:themeFill="background1"/>
        </w:rPr>
        <w:t xml:space="preserve">, a partir de este repertorio, </w:t>
      </w:r>
      <w:r w:rsidR="00736455" w:rsidRPr="00C829A9">
        <w:rPr>
          <w:sz w:val="20"/>
          <w:szCs w:val="20"/>
          <w:shd w:val="clear" w:color="auto" w:fill="FFFFFF" w:themeFill="background1"/>
        </w:rPr>
        <w:t xml:space="preserve">que </w:t>
      </w:r>
      <w:r w:rsidR="006945B3" w:rsidRPr="00C829A9">
        <w:rPr>
          <w:sz w:val="20"/>
          <w:szCs w:val="20"/>
          <w:shd w:val="clear" w:color="auto" w:fill="FFFFFF" w:themeFill="background1"/>
        </w:rPr>
        <w:t>cada</w:t>
      </w:r>
      <w:r w:rsidR="006945B3" w:rsidRPr="00C829A9">
        <w:rPr>
          <w:sz w:val="20"/>
          <w:szCs w:val="20"/>
        </w:rPr>
        <w:t xml:space="preserve"> uno de ustedes realice </w:t>
      </w:r>
      <w:r w:rsidR="00737DAD" w:rsidRPr="00C829A9">
        <w:rPr>
          <w:rFonts w:cstheme="minorHAnsi"/>
          <w:sz w:val="20"/>
          <w:szCs w:val="20"/>
        </w:rPr>
        <w:t xml:space="preserve">―y nos la envíe </w:t>
      </w:r>
      <w:r w:rsidR="00BD3009">
        <w:rPr>
          <w:rFonts w:cstheme="minorHAnsi"/>
          <w:sz w:val="20"/>
          <w:szCs w:val="20"/>
        </w:rPr>
        <w:t xml:space="preserve">a nuestro correo electrónico, </w:t>
      </w:r>
      <w:hyperlink r:id="rId4" w:history="1">
        <w:r w:rsidR="00BD3009" w:rsidRPr="004C63A4">
          <w:rPr>
            <w:rStyle w:val="Hipervnculo"/>
            <w:rFonts w:cstheme="minorHAnsi"/>
            <w:sz w:val="20"/>
            <w:szCs w:val="20"/>
          </w:rPr>
          <w:t>a_et_m@yahoo.fr</w:t>
        </w:r>
      </w:hyperlink>
      <w:r w:rsidR="00737DAD" w:rsidRPr="00C829A9">
        <w:rPr>
          <w:rFonts w:cstheme="minorHAnsi"/>
          <w:sz w:val="20"/>
          <w:szCs w:val="20"/>
        </w:rPr>
        <w:t>―</w:t>
      </w:r>
      <w:r w:rsidR="00737DAD" w:rsidRPr="00C829A9">
        <w:rPr>
          <w:sz w:val="20"/>
          <w:szCs w:val="20"/>
        </w:rPr>
        <w:t xml:space="preserve"> </w:t>
      </w:r>
      <w:r w:rsidR="006945B3" w:rsidRPr="00C829A9">
        <w:rPr>
          <w:sz w:val="20"/>
          <w:szCs w:val="20"/>
        </w:rPr>
        <w:t>una selección de no más de diez obras que expresen sus afinidades</w:t>
      </w:r>
      <w:r w:rsidR="00737DAD" w:rsidRPr="00C829A9">
        <w:rPr>
          <w:sz w:val="20"/>
          <w:szCs w:val="20"/>
        </w:rPr>
        <w:t xml:space="preserve">; </w:t>
      </w:r>
      <w:r w:rsidR="00736455" w:rsidRPr="00C829A9">
        <w:rPr>
          <w:sz w:val="20"/>
          <w:szCs w:val="20"/>
        </w:rPr>
        <w:t xml:space="preserve">que </w:t>
      </w:r>
      <w:r w:rsidR="00737DAD" w:rsidRPr="00C829A9">
        <w:rPr>
          <w:sz w:val="20"/>
          <w:szCs w:val="20"/>
        </w:rPr>
        <w:t>acompañe</w:t>
      </w:r>
      <w:r w:rsidR="00130A29" w:rsidRPr="00C829A9">
        <w:rPr>
          <w:sz w:val="20"/>
          <w:szCs w:val="20"/>
        </w:rPr>
        <w:t>n</w:t>
      </w:r>
      <w:r w:rsidR="00737DAD" w:rsidRPr="00C829A9">
        <w:rPr>
          <w:sz w:val="20"/>
          <w:szCs w:val="20"/>
        </w:rPr>
        <w:t xml:space="preserve"> cada una de </w:t>
      </w:r>
      <w:r w:rsidR="00736455" w:rsidRPr="00C829A9">
        <w:rPr>
          <w:sz w:val="20"/>
          <w:szCs w:val="20"/>
        </w:rPr>
        <w:t xml:space="preserve">dichas obras </w:t>
      </w:r>
      <w:r w:rsidR="006945B3" w:rsidRPr="00C829A9">
        <w:rPr>
          <w:sz w:val="20"/>
          <w:szCs w:val="20"/>
        </w:rPr>
        <w:t xml:space="preserve">con una muy breve </w:t>
      </w:r>
      <w:r w:rsidR="00737DAD" w:rsidRPr="00C829A9">
        <w:rPr>
          <w:sz w:val="20"/>
          <w:szCs w:val="20"/>
        </w:rPr>
        <w:t xml:space="preserve">fundamentación (máximo cien palabras) </w:t>
      </w:r>
      <w:r w:rsidR="00736455" w:rsidRPr="00C829A9">
        <w:rPr>
          <w:sz w:val="20"/>
          <w:szCs w:val="20"/>
        </w:rPr>
        <w:t xml:space="preserve">para </w:t>
      </w:r>
      <w:r w:rsidR="006945B3" w:rsidRPr="00C829A9">
        <w:rPr>
          <w:sz w:val="20"/>
          <w:szCs w:val="20"/>
        </w:rPr>
        <w:t>expres</w:t>
      </w:r>
      <w:r w:rsidR="00736455" w:rsidRPr="00C829A9">
        <w:rPr>
          <w:sz w:val="20"/>
          <w:szCs w:val="20"/>
        </w:rPr>
        <w:t xml:space="preserve">ar </w:t>
      </w:r>
      <w:r w:rsidR="006945B3" w:rsidRPr="00C829A9">
        <w:rPr>
          <w:sz w:val="20"/>
          <w:szCs w:val="20"/>
        </w:rPr>
        <w:t>el</w:t>
      </w:r>
      <w:r w:rsidR="00736455" w:rsidRPr="00C829A9">
        <w:rPr>
          <w:sz w:val="20"/>
          <w:szCs w:val="20"/>
        </w:rPr>
        <w:t>/los</w:t>
      </w:r>
      <w:r w:rsidR="006945B3" w:rsidRPr="00C829A9">
        <w:rPr>
          <w:sz w:val="20"/>
          <w:szCs w:val="20"/>
        </w:rPr>
        <w:t xml:space="preserve"> criterio</w:t>
      </w:r>
      <w:r w:rsidR="00736455" w:rsidRPr="00C829A9">
        <w:rPr>
          <w:sz w:val="20"/>
          <w:szCs w:val="20"/>
        </w:rPr>
        <w:t>s</w:t>
      </w:r>
      <w:r w:rsidR="006945B3" w:rsidRPr="00C829A9">
        <w:rPr>
          <w:sz w:val="20"/>
          <w:szCs w:val="20"/>
        </w:rPr>
        <w:t xml:space="preserve"> </w:t>
      </w:r>
      <w:r w:rsidR="00736455" w:rsidRPr="00C829A9">
        <w:rPr>
          <w:sz w:val="20"/>
          <w:szCs w:val="20"/>
        </w:rPr>
        <w:t>de su elección</w:t>
      </w:r>
      <w:r w:rsidR="006945B3" w:rsidRPr="00C829A9">
        <w:rPr>
          <w:sz w:val="20"/>
          <w:szCs w:val="20"/>
        </w:rPr>
        <w:t xml:space="preserve">. </w:t>
      </w:r>
      <w:r w:rsidR="00EA7C6F" w:rsidRPr="00C829A9">
        <w:rPr>
          <w:sz w:val="20"/>
          <w:szCs w:val="20"/>
        </w:rPr>
        <w:t>Si bien est</w:t>
      </w:r>
      <w:r w:rsidR="006945B3" w:rsidRPr="00C829A9">
        <w:rPr>
          <w:sz w:val="20"/>
          <w:szCs w:val="20"/>
        </w:rPr>
        <w:t>o no reemplaza el</w:t>
      </w:r>
      <w:r w:rsidR="00EA7C6F" w:rsidRPr="00C829A9">
        <w:rPr>
          <w:sz w:val="20"/>
          <w:szCs w:val="20"/>
        </w:rPr>
        <w:t xml:space="preserve"> diálogo </w:t>
      </w:r>
      <w:r w:rsidR="006945B3" w:rsidRPr="00C829A9">
        <w:rPr>
          <w:sz w:val="20"/>
          <w:szCs w:val="20"/>
        </w:rPr>
        <w:t xml:space="preserve">factible en un encuentro </w:t>
      </w:r>
      <w:r w:rsidR="00EA7C6F" w:rsidRPr="00C829A9">
        <w:rPr>
          <w:sz w:val="20"/>
          <w:szCs w:val="20"/>
        </w:rPr>
        <w:t>presencial</w:t>
      </w:r>
      <w:r w:rsidR="006945B3" w:rsidRPr="00C829A9">
        <w:rPr>
          <w:sz w:val="20"/>
          <w:szCs w:val="20"/>
        </w:rPr>
        <w:t xml:space="preserve">, </w:t>
      </w:r>
      <w:r w:rsidR="000D75A0" w:rsidRPr="00C829A9">
        <w:rPr>
          <w:sz w:val="20"/>
          <w:szCs w:val="20"/>
        </w:rPr>
        <w:t>sus</w:t>
      </w:r>
      <w:r w:rsidR="006945B3" w:rsidRPr="00C829A9">
        <w:rPr>
          <w:sz w:val="20"/>
          <w:szCs w:val="20"/>
        </w:rPr>
        <w:t xml:space="preserve"> selecciones,</w:t>
      </w:r>
      <w:r w:rsidR="00EA7C6F" w:rsidRPr="00C829A9">
        <w:rPr>
          <w:sz w:val="20"/>
          <w:szCs w:val="20"/>
        </w:rPr>
        <w:t xml:space="preserve"> junto con otros materiales</w:t>
      </w:r>
      <w:r w:rsidR="006945B3" w:rsidRPr="00C829A9">
        <w:rPr>
          <w:sz w:val="20"/>
          <w:szCs w:val="20"/>
        </w:rPr>
        <w:t>, nos permitirá</w:t>
      </w:r>
      <w:r w:rsidR="000D75A0" w:rsidRPr="00C829A9">
        <w:rPr>
          <w:sz w:val="20"/>
          <w:szCs w:val="20"/>
        </w:rPr>
        <w:t>n</w:t>
      </w:r>
      <w:r w:rsidR="00EA7C6F" w:rsidRPr="00C829A9">
        <w:rPr>
          <w:sz w:val="20"/>
          <w:szCs w:val="20"/>
        </w:rPr>
        <w:t xml:space="preserve"> </w:t>
      </w:r>
      <w:r w:rsidR="006945B3" w:rsidRPr="00C829A9">
        <w:rPr>
          <w:sz w:val="20"/>
          <w:szCs w:val="20"/>
        </w:rPr>
        <w:t xml:space="preserve">operar un cierto sesgo singular al trabajo de esta cursada, </w:t>
      </w:r>
      <w:r w:rsidR="000D75A0" w:rsidRPr="00C829A9">
        <w:rPr>
          <w:sz w:val="20"/>
          <w:szCs w:val="20"/>
        </w:rPr>
        <w:t>al conocer aquello que les es afín, que les es de interés o que de algún modo los interpela.</w:t>
      </w:r>
    </w:p>
    <w:p w14:paraId="6B0413C5" w14:textId="77777777" w:rsidR="00EA7C6F" w:rsidRPr="00C829A9" w:rsidRDefault="000D75A0" w:rsidP="002E196A">
      <w:pPr>
        <w:ind w:firstLine="567"/>
        <w:jc w:val="both"/>
        <w:rPr>
          <w:i/>
          <w:iCs/>
          <w:sz w:val="20"/>
          <w:szCs w:val="20"/>
        </w:rPr>
      </w:pPr>
      <w:r w:rsidRPr="00C829A9">
        <w:rPr>
          <w:sz w:val="20"/>
          <w:szCs w:val="20"/>
        </w:rPr>
        <w:t>Puesto que este seminario se cursa de modo intensivo, les pedimos que nos hagan llegar el resultado de esta actividad no más allá del jueves</w:t>
      </w:r>
      <w:r w:rsidR="00C86F69" w:rsidRPr="00C829A9">
        <w:rPr>
          <w:sz w:val="20"/>
          <w:szCs w:val="20"/>
        </w:rPr>
        <w:t xml:space="preserve"> 28 de mayo</w:t>
      </w:r>
      <w:r w:rsidR="002E196A" w:rsidRPr="00C829A9">
        <w:rPr>
          <w:i/>
          <w:iCs/>
          <w:sz w:val="20"/>
          <w:szCs w:val="20"/>
        </w:rPr>
        <w:t>.</w:t>
      </w:r>
    </w:p>
    <w:p w14:paraId="16775E9C" w14:textId="47017096" w:rsidR="00F868A2" w:rsidRPr="00C829A9" w:rsidRDefault="00F868A2" w:rsidP="002E196A">
      <w:pPr>
        <w:ind w:firstLine="567"/>
        <w:jc w:val="both"/>
        <w:rPr>
          <w:sz w:val="20"/>
          <w:szCs w:val="20"/>
        </w:rPr>
      </w:pPr>
      <w:r w:rsidRPr="00C829A9">
        <w:rPr>
          <w:sz w:val="20"/>
          <w:szCs w:val="20"/>
        </w:rPr>
        <w:t xml:space="preserve">Paralelamente a los contenidos, o al interior de la presentación de los mismos, les extenderemos </w:t>
      </w:r>
      <w:r w:rsidRPr="00C829A9">
        <w:rPr>
          <w:b/>
          <w:bCs/>
          <w:sz w:val="20"/>
          <w:szCs w:val="20"/>
        </w:rPr>
        <w:t>recursos</w:t>
      </w:r>
      <w:r w:rsidRPr="00C829A9">
        <w:rPr>
          <w:sz w:val="20"/>
          <w:szCs w:val="20"/>
        </w:rPr>
        <w:t xml:space="preserve"> que complementarán los contenidos desarrollados (materiales bibliográficos en archivo electrónico o disponibles en la red, videos on line, sitios web específicos, etc.).</w:t>
      </w:r>
    </w:p>
    <w:p w14:paraId="2EEB48D4" w14:textId="6BFBC539" w:rsidR="00C829A9" w:rsidRDefault="00C829A9" w:rsidP="00C829A9">
      <w:pPr>
        <w:ind w:firstLine="567"/>
        <w:jc w:val="both"/>
        <w:rPr>
          <w:sz w:val="20"/>
          <w:szCs w:val="20"/>
        </w:rPr>
      </w:pPr>
      <w:r w:rsidRPr="00C829A9">
        <w:rPr>
          <w:sz w:val="20"/>
          <w:szCs w:val="20"/>
        </w:rPr>
        <w:t xml:space="preserve">Pueden acceder a las </w:t>
      </w:r>
      <w:r w:rsidRPr="00C829A9">
        <w:rPr>
          <w:b/>
          <w:bCs/>
          <w:sz w:val="20"/>
          <w:szCs w:val="20"/>
        </w:rPr>
        <w:t>tres presentaciones</w:t>
      </w:r>
      <w:r w:rsidRPr="00C829A9">
        <w:rPr>
          <w:sz w:val="20"/>
          <w:szCs w:val="20"/>
        </w:rPr>
        <w:t xml:space="preserve"> con los </w:t>
      </w:r>
      <w:r w:rsidRPr="00C829A9">
        <w:rPr>
          <w:b/>
          <w:bCs/>
          <w:sz w:val="20"/>
          <w:szCs w:val="20"/>
        </w:rPr>
        <w:t>contenidos</w:t>
      </w:r>
      <w:r w:rsidRPr="00C829A9">
        <w:rPr>
          <w:sz w:val="20"/>
          <w:szCs w:val="20"/>
        </w:rPr>
        <w:t xml:space="preserve"> en los siguientes vínculos:</w:t>
      </w:r>
    </w:p>
    <w:p w14:paraId="34C9FD0A" w14:textId="77777777" w:rsidR="00C829A9" w:rsidRPr="00C829A9" w:rsidRDefault="00C829A9" w:rsidP="00C829A9">
      <w:pPr>
        <w:ind w:firstLine="567"/>
        <w:jc w:val="both"/>
        <w:rPr>
          <w:sz w:val="20"/>
          <w:szCs w:val="20"/>
        </w:rPr>
      </w:pPr>
    </w:p>
    <w:p w14:paraId="43D823F2" w14:textId="43FD40AC" w:rsidR="00C829A9" w:rsidRDefault="00BD3009" w:rsidP="00C829A9">
      <w:pPr>
        <w:jc w:val="both"/>
        <w:rPr>
          <w:sz w:val="20"/>
          <w:szCs w:val="20"/>
        </w:rPr>
      </w:pPr>
      <w:hyperlink r:id="rId5" w:history="1">
        <w:r w:rsidR="00C829A9" w:rsidRPr="00C829A9">
          <w:rPr>
            <w:rStyle w:val="Hipervnculo"/>
            <w:sz w:val="20"/>
            <w:szCs w:val="20"/>
          </w:rPr>
          <w:t>https://www.mediafire.com/file/rw2b4hdowspir76/2020-THAE-108_Sal%F3n_Nacional_2019-parte_1.ppsx/file</w:t>
        </w:r>
      </w:hyperlink>
      <w:r w:rsidR="00C829A9" w:rsidRPr="00C829A9">
        <w:rPr>
          <w:sz w:val="20"/>
          <w:szCs w:val="20"/>
        </w:rPr>
        <w:t xml:space="preserve"> </w:t>
      </w:r>
    </w:p>
    <w:p w14:paraId="65A6F0BB" w14:textId="506E2580" w:rsidR="00C829A9" w:rsidRDefault="00C829A9" w:rsidP="00C829A9">
      <w:pPr>
        <w:jc w:val="both"/>
        <w:rPr>
          <w:sz w:val="20"/>
          <w:szCs w:val="20"/>
        </w:rPr>
      </w:pPr>
    </w:p>
    <w:p w14:paraId="2CA18B19" w14:textId="58A6478E" w:rsidR="00C829A9" w:rsidRPr="00C829A9" w:rsidRDefault="00BD3009" w:rsidP="00C829A9">
      <w:pPr>
        <w:jc w:val="both"/>
        <w:rPr>
          <w:sz w:val="20"/>
          <w:szCs w:val="20"/>
        </w:rPr>
      </w:pPr>
      <w:hyperlink r:id="rId6" w:history="1">
        <w:r w:rsidR="00C829A9" w:rsidRPr="00C829A9">
          <w:rPr>
            <w:rStyle w:val="Hipervnculo"/>
            <w:sz w:val="20"/>
            <w:szCs w:val="20"/>
          </w:rPr>
          <w:t>https://www.mediafire.com/file/ncaezgzqpw317l2/2020-THAE-108_Sal%F3n_Nacional_2019-parte_2.ppsx/file</w:t>
        </w:r>
      </w:hyperlink>
      <w:r w:rsidR="00C829A9" w:rsidRPr="00C829A9">
        <w:rPr>
          <w:sz w:val="20"/>
          <w:szCs w:val="20"/>
        </w:rPr>
        <w:t xml:space="preserve"> </w:t>
      </w:r>
    </w:p>
    <w:p w14:paraId="1A14354A" w14:textId="428E561F" w:rsidR="00C829A9" w:rsidRPr="00C829A9" w:rsidRDefault="00C829A9" w:rsidP="00C829A9">
      <w:pPr>
        <w:jc w:val="both"/>
        <w:rPr>
          <w:sz w:val="20"/>
          <w:szCs w:val="20"/>
        </w:rPr>
      </w:pPr>
    </w:p>
    <w:p w14:paraId="4C362B56" w14:textId="6F10A0F5" w:rsidR="00C829A9" w:rsidRPr="00C829A9" w:rsidRDefault="00BD3009" w:rsidP="00C829A9">
      <w:pPr>
        <w:jc w:val="both"/>
        <w:rPr>
          <w:sz w:val="20"/>
          <w:szCs w:val="20"/>
        </w:rPr>
      </w:pPr>
      <w:hyperlink r:id="rId7" w:history="1">
        <w:r w:rsidR="00C829A9" w:rsidRPr="00C829A9">
          <w:rPr>
            <w:rStyle w:val="Hipervnculo"/>
            <w:sz w:val="20"/>
            <w:szCs w:val="20"/>
          </w:rPr>
          <w:t>https://www.mediafire.com/file/naddxzlsdt6gfs2/2020-THAE-63_Sal%F3n_Manuel_Belgrano.ppsx/file</w:t>
        </w:r>
      </w:hyperlink>
      <w:r w:rsidR="00C829A9" w:rsidRPr="00C829A9">
        <w:rPr>
          <w:sz w:val="20"/>
          <w:szCs w:val="20"/>
        </w:rPr>
        <w:t xml:space="preserve"> </w:t>
      </w:r>
    </w:p>
    <w:p w14:paraId="2CA4E26F" w14:textId="77777777" w:rsidR="00C829A9" w:rsidRPr="00C829A9" w:rsidRDefault="00C829A9" w:rsidP="00C829A9">
      <w:pPr>
        <w:ind w:firstLine="567"/>
        <w:jc w:val="both"/>
        <w:rPr>
          <w:sz w:val="20"/>
          <w:szCs w:val="20"/>
        </w:rPr>
      </w:pPr>
    </w:p>
    <w:sectPr w:rsidR="00C829A9" w:rsidRPr="00C829A9" w:rsidSect="009B33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F7"/>
    <w:rsid w:val="000D75A0"/>
    <w:rsid w:val="00130A29"/>
    <w:rsid w:val="002B0E43"/>
    <w:rsid w:val="002E196A"/>
    <w:rsid w:val="003F11BB"/>
    <w:rsid w:val="006945B3"/>
    <w:rsid w:val="00736455"/>
    <w:rsid w:val="00737DAD"/>
    <w:rsid w:val="007B4B3F"/>
    <w:rsid w:val="00932FE6"/>
    <w:rsid w:val="009B336E"/>
    <w:rsid w:val="00A2063A"/>
    <w:rsid w:val="00A52C43"/>
    <w:rsid w:val="00A702B2"/>
    <w:rsid w:val="00A724F7"/>
    <w:rsid w:val="00B46F26"/>
    <w:rsid w:val="00BD3009"/>
    <w:rsid w:val="00BD4B1F"/>
    <w:rsid w:val="00BF559B"/>
    <w:rsid w:val="00C829A9"/>
    <w:rsid w:val="00C86F69"/>
    <w:rsid w:val="00D80029"/>
    <w:rsid w:val="00DC4A67"/>
    <w:rsid w:val="00E17F31"/>
    <w:rsid w:val="00E36C99"/>
    <w:rsid w:val="00EA7C6F"/>
    <w:rsid w:val="00F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F6F5"/>
  <w15:chartTrackingRefBased/>
  <w15:docId w15:val="{494A07B5-353E-4EFC-9ACD-6935E5F8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29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iafire.com/file/naddxzlsdt6gfs2/2020-THAE-63_Sal%F3n_Manuel_Belgrano.ppsx/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afire.com/file/ncaezgzqpw317l2/2020-THAE-108_Sal%F3n_Nacional_2019-parte_2.ppsx/file" TargetMode="External"/><Relationship Id="rId5" Type="http://schemas.openxmlformats.org/officeDocument/2006/relationships/hyperlink" Target="https://www.mediafire.com/file/rw2b4hdowspir76/2020-THAE-108_Sal%F3n_Nacional_2019-parte_1.ppsx/file" TargetMode="External"/><Relationship Id="rId4" Type="http://schemas.openxmlformats.org/officeDocument/2006/relationships/hyperlink" Target="mailto:a_et_m@yahoo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Adrián</dc:creator>
  <cp:keywords/>
  <dc:description/>
  <cp:lastModifiedBy>Marcelo Adrián</cp:lastModifiedBy>
  <cp:revision>10</cp:revision>
  <dcterms:created xsi:type="dcterms:W3CDTF">2020-05-07T04:55:00Z</dcterms:created>
  <dcterms:modified xsi:type="dcterms:W3CDTF">2020-05-21T20:37:00Z</dcterms:modified>
</cp:coreProperties>
</file>