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E5BC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Universidad Nacional de las Artes</w:t>
      </w:r>
    </w:p>
    <w:p w14:paraId="22F2290D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Departamento de Artes Visuales “Prilidiano Pueyrredón”</w:t>
      </w:r>
    </w:p>
    <w:p w14:paraId="3F1DA3B3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Secretaría de Investigación y Posgrado</w:t>
      </w:r>
    </w:p>
    <w:p w14:paraId="6F1DEAE8" w14:textId="77777777" w:rsidR="00A702B2" w:rsidRPr="007A5F2C" w:rsidRDefault="00A702B2" w:rsidP="00A702B2">
      <w:pPr>
        <w:jc w:val="center"/>
        <w:rPr>
          <w:sz w:val="20"/>
          <w:szCs w:val="20"/>
        </w:rPr>
      </w:pPr>
      <w:r w:rsidRPr="007A5F2C">
        <w:rPr>
          <w:sz w:val="20"/>
          <w:szCs w:val="20"/>
        </w:rPr>
        <w:t>Especialización en Medios y Tecnologías para la Producción Pictórica</w:t>
      </w:r>
    </w:p>
    <w:p w14:paraId="69C9C129" w14:textId="330522CC" w:rsidR="00A702B2" w:rsidRPr="007A5F2C" w:rsidRDefault="00A702B2" w:rsidP="00A702B2">
      <w:pPr>
        <w:jc w:val="both"/>
        <w:rPr>
          <w:sz w:val="20"/>
          <w:szCs w:val="20"/>
        </w:rPr>
      </w:pPr>
    </w:p>
    <w:p w14:paraId="6714C918" w14:textId="77777777" w:rsidR="00BF13AB" w:rsidRPr="007A5F2C" w:rsidRDefault="00BF13AB" w:rsidP="00A702B2">
      <w:pPr>
        <w:jc w:val="both"/>
        <w:rPr>
          <w:sz w:val="20"/>
          <w:szCs w:val="20"/>
        </w:rPr>
      </w:pPr>
    </w:p>
    <w:p w14:paraId="7C043DE6" w14:textId="69FF7FA5" w:rsidR="00A702B2" w:rsidRPr="007A5F2C" w:rsidRDefault="00A702B2" w:rsidP="00A702B2">
      <w:pPr>
        <w:jc w:val="both"/>
        <w:rPr>
          <w:b/>
          <w:bCs/>
          <w:i/>
          <w:iCs/>
          <w:sz w:val="20"/>
          <w:szCs w:val="20"/>
        </w:rPr>
      </w:pPr>
      <w:r w:rsidRPr="007A5F2C">
        <w:rPr>
          <w:sz w:val="20"/>
          <w:szCs w:val="20"/>
        </w:rPr>
        <w:t xml:space="preserve">Seminario: </w:t>
      </w:r>
      <w:r w:rsidRPr="007A5F2C">
        <w:rPr>
          <w:b/>
          <w:bCs/>
          <w:i/>
          <w:iCs/>
          <w:sz w:val="20"/>
          <w:szCs w:val="20"/>
        </w:rPr>
        <w:t>Historia y Teoría del Arte Específic</w:t>
      </w:r>
      <w:r w:rsidR="00A52C43" w:rsidRPr="007A5F2C">
        <w:rPr>
          <w:b/>
          <w:bCs/>
          <w:i/>
          <w:iCs/>
          <w:sz w:val="20"/>
          <w:szCs w:val="20"/>
        </w:rPr>
        <w:t>as</w:t>
      </w:r>
    </w:p>
    <w:p w14:paraId="49C791FF" w14:textId="77777777" w:rsidR="00A702B2" w:rsidRPr="007A5F2C" w:rsidRDefault="00A702B2" w:rsidP="00A702B2">
      <w:pPr>
        <w:jc w:val="both"/>
        <w:rPr>
          <w:sz w:val="20"/>
          <w:szCs w:val="20"/>
        </w:rPr>
      </w:pPr>
      <w:r w:rsidRPr="007A5F2C">
        <w:rPr>
          <w:sz w:val="20"/>
          <w:szCs w:val="20"/>
        </w:rPr>
        <w:t>Dictantes: Alicia Romero, Marcelo Giménez</w:t>
      </w:r>
    </w:p>
    <w:p w14:paraId="0838BDC7" w14:textId="77777777" w:rsidR="009B336E" w:rsidRPr="007A5F2C" w:rsidRDefault="009B336E" w:rsidP="00A702B2">
      <w:pPr>
        <w:jc w:val="both"/>
        <w:rPr>
          <w:sz w:val="20"/>
          <w:szCs w:val="20"/>
        </w:rPr>
      </w:pPr>
      <w:r w:rsidRPr="007A5F2C">
        <w:rPr>
          <w:sz w:val="20"/>
          <w:szCs w:val="20"/>
        </w:rPr>
        <w:t>Curso lectivo: 2020-primer cuatrimestre</w:t>
      </w:r>
    </w:p>
    <w:p w14:paraId="03D5427B" w14:textId="77777777" w:rsidR="00A702B2" w:rsidRPr="007A5F2C" w:rsidRDefault="00A702B2" w:rsidP="00A702B2">
      <w:pPr>
        <w:jc w:val="both"/>
        <w:rPr>
          <w:sz w:val="20"/>
          <w:szCs w:val="20"/>
        </w:rPr>
      </w:pPr>
    </w:p>
    <w:p w14:paraId="27640B3A" w14:textId="31069B74" w:rsidR="00A702B2" w:rsidRPr="007A5F2C" w:rsidRDefault="00DC4A67" w:rsidP="00A702B2">
      <w:pPr>
        <w:jc w:val="both"/>
        <w:rPr>
          <w:sz w:val="20"/>
          <w:szCs w:val="20"/>
        </w:rPr>
      </w:pPr>
      <w:r w:rsidRPr="007A5F2C">
        <w:rPr>
          <w:b/>
          <w:bCs/>
          <w:sz w:val="20"/>
          <w:szCs w:val="20"/>
        </w:rPr>
        <w:t xml:space="preserve">Encuentro </w:t>
      </w:r>
      <w:r w:rsidR="00094302">
        <w:rPr>
          <w:b/>
          <w:bCs/>
          <w:sz w:val="20"/>
          <w:szCs w:val="20"/>
        </w:rPr>
        <w:t>7</w:t>
      </w:r>
      <w:r w:rsidR="009B336E" w:rsidRPr="007A5F2C">
        <w:rPr>
          <w:b/>
          <w:bCs/>
          <w:sz w:val="20"/>
          <w:szCs w:val="20"/>
        </w:rPr>
        <w:t xml:space="preserve"> </w:t>
      </w:r>
      <w:r w:rsidR="009B336E" w:rsidRPr="007A5F2C">
        <w:rPr>
          <w:sz w:val="20"/>
          <w:szCs w:val="20"/>
        </w:rPr>
        <w:t xml:space="preserve">(jueves </w:t>
      </w:r>
      <w:r w:rsidR="00094302">
        <w:rPr>
          <w:sz w:val="20"/>
          <w:szCs w:val="20"/>
        </w:rPr>
        <w:t>20 de agosto</w:t>
      </w:r>
      <w:r w:rsidR="009B336E" w:rsidRPr="007A5F2C">
        <w:rPr>
          <w:sz w:val="20"/>
          <w:szCs w:val="20"/>
        </w:rPr>
        <w:t>)</w:t>
      </w:r>
    </w:p>
    <w:p w14:paraId="440F7FCB" w14:textId="77777777" w:rsidR="00A702B2" w:rsidRPr="0067424F" w:rsidRDefault="00A702B2" w:rsidP="00A702B2">
      <w:pPr>
        <w:jc w:val="both"/>
        <w:rPr>
          <w:sz w:val="20"/>
          <w:szCs w:val="20"/>
        </w:rPr>
      </w:pPr>
    </w:p>
    <w:p w14:paraId="62DC73F2" w14:textId="77777777" w:rsidR="00EE6232" w:rsidRDefault="00094302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>Este envío contiene los materiales que completan el seminario, toda vez que se ha dispuesto dejar sin efecto los</w:t>
      </w:r>
      <w:r w:rsidR="00EE6232">
        <w:rPr>
          <w:sz w:val="20"/>
          <w:szCs w:val="20"/>
        </w:rPr>
        <w:t xml:space="preserve"> encuentros presenciales pendientes en virtud de la continuidad del aislamiento social preventivo.</w:t>
      </w:r>
    </w:p>
    <w:p w14:paraId="7834B944" w14:textId="77777777" w:rsidR="00EE6232" w:rsidRDefault="00EE6232" w:rsidP="00782E6F">
      <w:pPr>
        <w:jc w:val="both"/>
        <w:rPr>
          <w:sz w:val="20"/>
          <w:szCs w:val="20"/>
        </w:rPr>
      </w:pPr>
    </w:p>
    <w:p w14:paraId="3305FD91" w14:textId="77777777" w:rsidR="00CF2401" w:rsidRDefault="00EE6232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>La entre</w:t>
      </w:r>
      <w:r w:rsidR="00A649B2">
        <w:rPr>
          <w:sz w:val="20"/>
          <w:szCs w:val="20"/>
        </w:rPr>
        <w:t xml:space="preserve">ga está compuesta por </w:t>
      </w:r>
      <w:r>
        <w:rPr>
          <w:sz w:val="20"/>
          <w:szCs w:val="20"/>
        </w:rPr>
        <w:t xml:space="preserve">dos presentaciones: </w:t>
      </w:r>
    </w:p>
    <w:p w14:paraId="5499085E" w14:textId="4764E64F" w:rsidR="0039455A" w:rsidRDefault="00EE6232" w:rsidP="00CF2401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F2401">
        <w:rPr>
          <w:sz w:val="20"/>
          <w:szCs w:val="20"/>
        </w:rPr>
        <w:t>la primera, en relación a los materiales con los que ustedes trabajaron en su primera presentación, a partir de los cuales hemos efectuado un ordenamiento, atendimos a vuestros señalamientos, y les aproximamos algunas filiaciones e inscripciones como ejemplos</w:t>
      </w:r>
      <w:r w:rsidR="0039455A">
        <w:rPr>
          <w:sz w:val="20"/>
          <w:szCs w:val="20"/>
        </w:rPr>
        <w:t xml:space="preserve">. </w:t>
      </w:r>
      <w:hyperlink r:id="rId5" w:history="1">
        <w:r w:rsidR="0039455A" w:rsidRPr="00842587">
          <w:rPr>
            <w:rStyle w:val="Hipervnculo"/>
            <w:sz w:val="20"/>
            <w:szCs w:val="20"/>
          </w:rPr>
          <w:t>http://www.mediafire.com/file/k063gs9cbcxhat5/2020-HTAE-7-1.ppsx/file</w:t>
        </w:r>
      </w:hyperlink>
    </w:p>
    <w:p w14:paraId="1D588197" w14:textId="4D05DF52" w:rsidR="00516A7B" w:rsidRDefault="00516A7B" w:rsidP="00CF2401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CF2401">
        <w:rPr>
          <w:sz w:val="20"/>
          <w:szCs w:val="20"/>
        </w:rPr>
        <w:t>la segunda, en relación al ejercicio de armado de corpus que supone la primera, esto es, da cuenta de los fundamentos teóricos a partir de los cuales se pueden operar modos diversos de organización de un mundo de ocurrencias y operar un recorte sobre un inventario de la realidad.</w:t>
      </w:r>
    </w:p>
    <w:p w14:paraId="75552F3E" w14:textId="0502ABF0" w:rsidR="0039455A" w:rsidRPr="00CF2401" w:rsidRDefault="0039455A" w:rsidP="00CF2401">
      <w:pPr>
        <w:pStyle w:val="Prrafodelista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9455A">
        <w:rPr>
          <w:sz w:val="20"/>
          <w:szCs w:val="20"/>
        </w:rPr>
        <w:t>http://www.mediafire.com/file/oyica8spuggkf7i/2020-HTAE-7-2.ppsx/file</w:t>
      </w:r>
    </w:p>
    <w:p w14:paraId="31395280" w14:textId="77777777" w:rsidR="0039455A" w:rsidRDefault="0039455A" w:rsidP="00782E6F">
      <w:pPr>
        <w:jc w:val="both"/>
        <w:rPr>
          <w:sz w:val="20"/>
          <w:szCs w:val="20"/>
        </w:rPr>
      </w:pPr>
    </w:p>
    <w:p w14:paraId="59AAD2D0" w14:textId="528AC877" w:rsidR="00516A7B" w:rsidRDefault="00A649B2" w:rsidP="00782E6F">
      <w:pPr>
        <w:jc w:val="both"/>
        <w:rPr>
          <w:sz w:val="20"/>
          <w:szCs w:val="20"/>
        </w:rPr>
      </w:pPr>
      <w:r>
        <w:rPr>
          <w:sz w:val="20"/>
          <w:szCs w:val="20"/>
        </w:rPr>
        <w:t>Por último, en el siguiente vínculo encontrarán la consigan del trabajo que deberán efectuar para promover el seminario.</w:t>
      </w:r>
    </w:p>
    <w:p w14:paraId="2D7684AE" w14:textId="274D6FEF" w:rsidR="00A649B2" w:rsidRDefault="00A649B2" w:rsidP="00782E6F">
      <w:pPr>
        <w:jc w:val="both"/>
        <w:rPr>
          <w:sz w:val="20"/>
          <w:szCs w:val="20"/>
        </w:rPr>
      </w:pPr>
      <w:hyperlink r:id="rId6" w:history="1">
        <w:r w:rsidRPr="00842587">
          <w:rPr>
            <w:rStyle w:val="Hipervnculo"/>
            <w:sz w:val="20"/>
            <w:szCs w:val="20"/>
          </w:rPr>
          <w:t>http://www.mediafire.com/file/xedpz9bxli5nqm9/2020-HTAE-trabajo+final-consigna.doc/file</w:t>
        </w:r>
      </w:hyperlink>
      <w:r>
        <w:rPr>
          <w:sz w:val="20"/>
          <w:szCs w:val="20"/>
        </w:rPr>
        <w:t xml:space="preserve"> </w:t>
      </w:r>
    </w:p>
    <w:sectPr w:rsidR="00A649B2" w:rsidSect="009B33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6F1"/>
    <w:multiLevelType w:val="hybridMultilevel"/>
    <w:tmpl w:val="A3C2C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F7"/>
    <w:rsid w:val="0005672F"/>
    <w:rsid w:val="00074189"/>
    <w:rsid w:val="00094302"/>
    <w:rsid w:val="000D75A0"/>
    <w:rsid w:val="000D78C2"/>
    <w:rsid w:val="00130A29"/>
    <w:rsid w:val="00267F8D"/>
    <w:rsid w:val="002B0E43"/>
    <w:rsid w:val="002E196A"/>
    <w:rsid w:val="00302D7C"/>
    <w:rsid w:val="00316E04"/>
    <w:rsid w:val="0039455A"/>
    <w:rsid w:val="003F11BB"/>
    <w:rsid w:val="00516A7B"/>
    <w:rsid w:val="005C0AEF"/>
    <w:rsid w:val="0067424F"/>
    <w:rsid w:val="006945B3"/>
    <w:rsid w:val="00736455"/>
    <w:rsid w:val="00736BA7"/>
    <w:rsid w:val="00737DAD"/>
    <w:rsid w:val="00782E6F"/>
    <w:rsid w:val="007A5F2C"/>
    <w:rsid w:val="007B4B3F"/>
    <w:rsid w:val="008108F9"/>
    <w:rsid w:val="0081409E"/>
    <w:rsid w:val="008635AD"/>
    <w:rsid w:val="008C1839"/>
    <w:rsid w:val="009210D7"/>
    <w:rsid w:val="00932FE6"/>
    <w:rsid w:val="009B336E"/>
    <w:rsid w:val="00A2063A"/>
    <w:rsid w:val="00A52C43"/>
    <w:rsid w:val="00A53475"/>
    <w:rsid w:val="00A5531B"/>
    <w:rsid w:val="00A61127"/>
    <w:rsid w:val="00A649B2"/>
    <w:rsid w:val="00A702B2"/>
    <w:rsid w:val="00A724F7"/>
    <w:rsid w:val="00AA4EA7"/>
    <w:rsid w:val="00B46F26"/>
    <w:rsid w:val="00BD3009"/>
    <w:rsid w:val="00BD4B1F"/>
    <w:rsid w:val="00BF13AB"/>
    <w:rsid w:val="00BF559B"/>
    <w:rsid w:val="00C829A9"/>
    <w:rsid w:val="00C86F69"/>
    <w:rsid w:val="00CA5E13"/>
    <w:rsid w:val="00CC0987"/>
    <w:rsid w:val="00CF2401"/>
    <w:rsid w:val="00D15A48"/>
    <w:rsid w:val="00D80029"/>
    <w:rsid w:val="00DB2AE4"/>
    <w:rsid w:val="00DC4A67"/>
    <w:rsid w:val="00DC71B0"/>
    <w:rsid w:val="00E17F31"/>
    <w:rsid w:val="00E20D3A"/>
    <w:rsid w:val="00E36C99"/>
    <w:rsid w:val="00EA7C6F"/>
    <w:rsid w:val="00EC161C"/>
    <w:rsid w:val="00EE6232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6F5"/>
  <w15:chartTrackingRefBased/>
  <w15:docId w15:val="{494A07B5-353E-4EFC-9ACD-6935E5F8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29A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29A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36B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BA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B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B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B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A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fire.com/file/xedpz9bxli5nqm9/2020-HTAE-trabajo+final-consigna.doc/file" TargetMode="External"/><Relationship Id="rId5" Type="http://schemas.openxmlformats.org/officeDocument/2006/relationships/hyperlink" Target="http://www.mediafire.com/file/k063gs9cbcxhat5/2020-HTAE-7-1.ppsx/f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Adrián</dc:creator>
  <cp:keywords/>
  <dc:description/>
  <cp:lastModifiedBy>Marcelo Adrián</cp:lastModifiedBy>
  <cp:revision>3</cp:revision>
  <dcterms:created xsi:type="dcterms:W3CDTF">2020-08-19T00:05:00Z</dcterms:created>
  <dcterms:modified xsi:type="dcterms:W3CDTF">2020-08-19T02:59:00Z</dcterms:modified>
</cp:coreProperties>
</file>